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9A3" w:rsidRDefault="00542543">
      <w:pPr>
        <w:spacing w:before="10" w:line="225" w:lineRule="exact"/>
        <w:jc w:val="center"/>
        <w:textAlignment w:val="baseline"/>
        <w:rPr>
          <w:rFonts w:ascii="Arial" w:eastAsia="Arial" w:hAnsi="Arial"/>
          <w:color w:val="000000"/>
          <w:spacing w:val="-2"/>
          <w:sz w:val="20"/>
        </w:rPr>
      </w:pPr>
      <w:r>
        <w:rPr>
          <w:rFonts w:ascii="Arial" w:eastAsia="Arial" w:hAnsi="Arial"/>
          <w:color w:val="000000"/>
          <w:spacing w:val="-2"/>
          <w:sz w:val="20"/>
        </w:rPr>
        <w:t xml:space="preserve">Hertfordshire County </w:t>
      </w:r>
      <w:r>
        <w:rPr>
          <w:rFonts w:ascii="Arial" w:eastAsia="Arial" w:hAnsi="Arial"/>
          <w:color w:val="000000"/>
          <w:spacing w:val="-2"/>
          <w:sz w:val="20"/>
        </w:rPr>
        <w:br/>
        <w:t xml:space="preserve">Council - Permit </w:t>
      </w:r>
      <w:r>
        <w:rPr>
          <w:rFonts w:ascii="Arial" w:eastAsia="Arial" w:hAnsi="Arial"/>
          <w:color w:val="000000"/>
          <w:spacing w:val="-2"/>
          <w:sz w:val="20"/>
        </w:rPr>
        <w:br/>
        <w:t>Authority</w:t>
      </w:r>
    </w:p>
    <w:p w:rsidR="00B179A3" w:rsidRDefault="00542543">
      <w:pPr>
        <w:spacing w:before="112" w:line="283" w:lineRule="exact"/>
        <w:jc w:val="center"/>
        <w:textAlignment w:val="baseline"/>
        <w:rPr>
          <w:rFonts w:ascii="Arial" w:eastAsia="Arial" w:hAnsi="Arial"/>
          <w:b/>
          <w:color w:val="000000"/>
          <w:sz w:val="24"/>
        </w:rPr>
      </w:pPr>
      <w:r>
        <w:br w:type="column"/>
      </w:r>
      <w:r>
        <w:rPr>
          <w:rFonts w:ascii="Arial" w:eastAsia="Arial" w:hAnsi="Arial"/>
          <w:b/>
          <w:color w:val="000000"/>
          <w:sz w:val="24"/>
        </w:rPr>
        <w:t>INSTRUCTIONS ON METHODS OF PAYMENT</w:t>
      </w:r>
    </w:p>
    <w:p w:rsidR="00B179A3" w:rsidRDefault="00542543">
      <w:pPr>
        <w:spacing w:before="12" w:line="282" w:lineRule="exact"/>
        <w:jc w:val="center"/>
        <w:textAlignment w:val="baseline"/>
        <w:rPr>
          <w:rFonts w:ascii="Arial" w:eastAsia="Arial" w:hAnsi="Arial"/>
          <w:b/>
          <w:color w:val="000000"/>
          <w:spacing w:val="-2"/>
          <w:sz w:val="24"/>
        </w:rPr>
      </w:pPr>
      <w:r>
        <w:br w:type="column"/>
      </w:r>
      <w:r>
        <w:rPr>
          <w:rFonts w:ascii="Arial" w:eastAsia="Arial" w:hAnsi="Arial"/>
          <w:b/>
          <w:color w:val="000000"/>
          <w:spacing w:val="-2"/>
          <w:sz w:val="24"/>
        </w:rPr>
        <w:t xml:space="preserve">FIXED </w:t>
      </w:r>
      <w:r>
        <w:rPr>
          <w:rFonts w:ascii="Arial" w:eastAsia="Arial" w:hAnsi="Arial"/>
          <w:b/>
          <w:color w:val="000000"/>
          <w:spacing w:val="-2"/>
          <w:sz w:val="24"/>
        </w:rPr>
        <w:br/>
        <w:t xml:space="preserve">PENALTY </w:t>
      </w:r>
      <w:r>
        <w:rPr>
          <w:rFonts w:ascii="Arial" w:eastAsia="Arial" w:hAnsi="Arial"/>
          <w:b/>
          <w:color w:val="000000"/>
          <w:spacing w:val="-2"/>
          <w:sz w:val="24"/>
        </w:rPr>
        <w:br/>
        <w:t>NOTICE</w:t>
      </w:r>
    </w:p>
    <w:p w:rsidR="00B179A3" w:rsidRDefault="00B179A3">
      <w:pPr>
        <w:sectPr w:rsidR="00B179A3">
          <w:pgSz w:w="11904" w:h="16843"/>
          <w:pgMar w:top="782" w:right="1022" w:bottom="3667" w:left="773" w:header="720" w:footer="720" w:gutter="0"/>
          <w:cols w:num="3" w:space="0" w:equalWidth="0">
            <w:col w:w="1833" w:space="764"/>
            <w:col w:w="5668" w:space="730"/>
            <w:col w:w="1114" w:space="0"/>
          </w:cols>
        </w:sectPr>
      </w:pPr>
    </w:p>
    <w:p w:rsidR="00B179A3" w:rsidRDefault="00B179A3">
      <w:pPr>
        <w:spacing w:before="309" w:line="288" w:lineRule="exact"/>
        <w:textAlignment w:val="baseline"/>
        <w:rPr>
          <w:rFonts w:eastAsia="Times New Roman"/>
          <w:color w:val="000000"/>
          <w:sz w:val="24"/>
        </w:rPr>
      </w:pPr>
    </w:p>
    <w:p w:rsidR="00B179A3" w:rsidRDefault="00B179A3">
      <w:pPr>
        <w:sectPr w:rsidR="00B179A3">
          <w:type w:val="continuous"/>
          <w:pgSz w:w="11904" w:h="16843"/>
          <w:pgMar w:top="782" w:right="498" w:bottom="3667" w:left="566" w:header="720" w:footer="720" w:gutter="0"/>
          <w:cols w:space="720"/>
        </w:sectPr>
      </w:pPr>
    </w:p>
    <w:p w:rsidR="00B179A3" w:rsidRDefault="00542543">
      <w:pPr>
        <w:spacing w:before="687" w:line="185" w:lineRule="exact"/>
        <w:jc w:val="center"/>
        <w:textAlignment w:val="baseline"/>
        <w:rPr>
          <w:rFonts w:ascii="Arial" w:eastAsia="Arial" w:hAnsi="Arial"/>
          <w:b/>
          <w:color w:val="000000"/>
          <w:sz w:val="16"/>
        </w:rPr>
      </w:pPr>
      <w:r>
        <w:rPr>
          <w:rFonts w:ascii="Arial" w:eastAsia="Arial" w:hAnsi="Arial"/>
          <w:b/>
          <w:color w:val="000000"/>
          <w:sz w:val="16"/>
        </w:rPr>
        <w:t>Currently there are 3 main methods of payment accepted. These are as follows:</w:t>
      </w:r>
    </w:p>
    <w:p w:rsidR="00B179A3" w:rsidRDefault="00542543">
      <w:pPr>
        <w:spacing w:before="293" w:line="319" w:lineRule="exact"/>
        <w:textAlignment w:val="baseline"/>
        <w:rPr>
          <w:rFonts w:ascii="Arial" w:eastAsia="Arial" w:hAnsi="Arial"/>
          <w:b/>
          <w:color w:val="000000"/>
          <w:sz w:val="28"/>
          <w:u w:val="single"/>
        </w:rPr>
      </w:pPr>
      <w:bookmarkStart w:id="0" w:name="_GoBack"/>
      <w:bookmarkEnd w:id="0"/>
      <w:r>
        <w:rPr>
          <w:rFonts w:ascii="Arial" w:eastAsia="Arial" w:hAnsi="Arial"/>
          <w:b/>
          <w:color w:val="000000"/>
          <w:sz w:val="28"/>
          <w:u w:val="single"/>
        </w:rPr>
        <w:t>ELECTRONICALLY</w:t>
      </w:r>
      <w:r>
        <w:rPr>
          <w:rFonts w:ascii="Arial" w:eastAsia="Arial" w:hAnsi="Arial"/>
          <w:b/>
          <w:color w:val="000000"/>
          <w:sz w:val="28"/>
        </w:rPr>
        <w:t xml:space="preserve"> </w:t>
      </w:r>
    </w:p>
    <w:p w:rsidR="00B179A3" w:rsidRDefault="00542543">
      <w:pPr>
        <w:spacing w:before="15" w:line="236" w:lineRule="exact"/>
        <w:textAlignment w:val="baseline"/>
        <w:rPr>
          <w:rFonts w:ascii="Arial" w:eastAsia="Arial" w:hAnsi="Arial"/>
          <w:b/>
          <w:color w:val="000000"/>
          <w:sz w:val="20"/>
        </w:rPr>
      </w:pPr>
      <w:r>
        <w:rPr>
          <w:rFonts w:ascii="Arial" w:eastAsia="Arial" w:hAnsi="Arial"/>
          <w:b/>
          <w:color w:val="000000"/>
          <w:sz w:val="20"/>
        </w:rPr>
        <w:t>(By the Bankers Automated Clearing Services (BACS))</w:t>
      </w:r>
    </w:p>
    <w:p w:rsidR="00B179A3" w:rsidRDefault="00542543">
      <w:pPr>
        <w:spacing w:before="244" w:line="236" w:lineRule="exact"/>
        <w:textAlignment w:val="baseline"/>
        <w:rPr>
          <w:rFonts w:ascii="Arial" w:eastAsia="Arial" w:hAnsi="Arial"/>
          <w:b/>
          <w:color w:val="000000"/>
          <w:sz w:val="20"/>
        </w:rPr>
      </w:pPr>
      <w:r>
        <w:rPr>
          <w:rFonts w:ascii="Arial" w:eastAsia="Arial" w:hAnsi="Arial"/>
          <w:b/>
          <w:color w:val="000000"/>
          <w:sz w:val="20"/>
        </w:rPr>
        <w:t>Payment should be made with the following details:</w:t>
      </w:r>
    </w:p>
    <w:p w:rsidR="00B179A3" w:rsidRDefault="00542543">
      <w:pPr>
        <w:tabs>
          <w:tab w:val="left" w:pos="1872"/>
        </w:tabs>
        <w:spacing w:before="130" w:line="230" w:lineRule="exact"/>
        <w:textAlignment w:val="baseline"/>
        <w:rPr>
          <w:rFonts w:ascii="Arial" w:eastAsia="Arial" w:hAnsi="Arial"/>
          <w:b/>
          <w:color w:val="000000"/>
          <w:sz w:val="20"/>
        </w:rPr>
      </w:pPr>
      <w:r>
        <w:rPr>
          <w:rFonts w:ascii="Arial" w:eastAsia="Arial" w:hAnsi="Arial"/>
          <w:b/>
          <w:color w:val="000000"/>
          <w:sz w:val="20"/>
        </w:rPr>
        <w:t>To:</w:t>
      </w:r>
      <w:r>
        <w:rPr>
          <w:rFonts w:ascii="Arial" w:eastAsia="Arial" w:hAnsi="Arial"/>
          <w:b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>HCC General (NatWest Bank)</w:t>
      </w:r>
    </w:p>
    <w:p w:rsidR="00B179A3" w:rsidRDefault="00542543">
      <w:pPr>
        <w:tabs>
          <w:tab w:val="left" w:pos="1872"/>
        </w:tabs>
        <w:spacing w:before="49" w:line="309" w:lineRule="exact"/>
        <w:textAlignment w:val="baseline"/>
        <w:rPr>
          <w:rFonts w:ascii="Arial" w:eastAsia="Arial" w:hAnsi="Arial"/>
          <w:b/>
          <w:color w:val="000000"/>
          <w:sz w:val="20"/>
        </w:rPr>
      </w:pPr>
      <w:r>
        <w:rPr>
          <w:rFonts w:ascii="Arial" w:eastAsia="Arial" w:hAnsi="Arial"/>
          <w:b/>
          <w:color w:val="000000"/>
          <w:sz w:val="20"/>
        </w:rPr>
        <w:t>Sort Code:</w:t>
      </w:r>
      <w:r>
        <w:rPr>
          <w:rFonts w:ascii="Arial" w:eastAsia="Arial" w:hAnsi="Arial"/>
          <w:b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>60</w:t>
      </w:r>
      <w:r>
        <w:rPr>
          <w:rFonts w:ascii="Arial" w:eastAsia="Arial" w:hAnsi="Arial"/>
          <w:color w:val="000000"/>
          <w:sz w:val="20"/>
        </w:rPr>
        <w:softHyphen/>
        <w:t>10</w:t>
      </w:r>
      <w:r>
        <w:rPr>
          <w:rFonts w:ascii="Arial" w:eastAsia="Arial" w:hAnsi="Arial"/>
          <w:color w:val="000000"/>
          <w:sz w:val="20"/>
        </w:rPr>
        <w:softHyphen/>
        <w:t xml:space="preserve">39 </w:t>
      </w:r>
      <w:r>
        <w:rPr>
          <w:rFonts w:ascii="Arial" w:eastAsia="Arial" w:hAnsi="Arial"/>
          <w:color w:val="000000"/>
          <w:sz w:val="20"/>
        </w:rPr>
        <w:br/>
      </w:r>
      <w:r>
        <w:rPr>
          <w:rFonts w:ascii="Arial" w:eastAsia="Arial" w:hAnsi="Arial"/>
          <w:b/>
          <w:color w:val="000000"/>
          <w:sz w:val="20"/>
        </w:rPr>
        <w:t xml:space="preserve">Account Number: </w:t>
      </w:r>
      <w:r>
        <w:rPr>
          <w:rFonts w:ascii="Arial" w:eastAsia="Arial" w:hAnsi="Arial"/>
          <w:color w:val="000000"/>
          <w:sz w:val="20"/>
        </w:rPr>
        <w:t>18396690</w:t>
      </w:r>
    </w:p>
    <w:p w:rsidR="00B179A3" w:rsidRPr="004E2832" w:rsidRDefault="00542543">
      <w:pPr>
        <w:spacing w:line="217" w:lineRule="exact"/>
        <w:ind w:left="144" w:right="144"/>
        <w:jc w:val="both"/>
        <w:textAlignment w:val="baseline"/>
        <w:rPr>
          <w:rFonts w:ascii="Arial" w:eastAsia="Arial" w:hAnsi="Arial"/>
          <w:b/>
          <w:color w:val="000000" w:themeColor="text1"/>
          <w:spacing w:val="-1"/>
          <w:sz w:val="13"/>
        </w:rPr>
      </w:pPr>
      <w:r w:rsidRPr="004E2832">
        <w:rPr>
          <w:rFonts w:ascii="Arial" w:eastAsia="Arial" w:hAnsi="Arial"/>
          <w:b/>
          <w:color w:val="000000" w:themeColor="text1"/>
          <w:spacing w:val="-1"/>
          <w:sz w:val="13"/>
        </w:rPr>
        <w:t>Payment must be supported by the timely submission of a list of the fixed penalty notice numbers (Note ­ these must be a maximum of 15 characters, if the FPN number is more than 15 characters, please shorten this and ensure the las</w:t>
      </w:r>
      <w:r w:rsidRPr="004E2832">
        <w:rPr>
          <w:rFonts w:ascii="Arial" w:eastAsia="Arial" w:hAnsi="Arial"/>
          <w:b/>
          <w:color w:val="000000" w:themeColor="text1"/>
          <w:spacing w:val="-1"/>
          <w:sz w:val="13"/>
        </w:rPr>
        <w:t>t two digits are included) covered by the payment and the amount being paid in relation to each number.</w:t>
      </w:r>
    </w:p>
    <w:p w:rsidR="00B179A3" w:rsidRDefault="00542543">
      <w:pPr>
        <w:spacing w:before="389" w:line="319" w:lineRule="exact"/>
        <w:textAlignment w:val="baseline"/>
        <w:rPr>
          <w:rFonts w:ascii="Arial" w:eastAsia="Arial" w:hAnsi="Arial"/>
          <w:b/>
          <w:color w:val="000000"/>
          <w:spacing w:val="-2"/>
          <w:sz w:val="28"/>
          <w:u w:val="single"/>
        </w:rPr>
      </w:pPr>
      <w:r>
        <w:rPr>
          <w:rFonts w:ascii="Arial" w:eastAsia="Arial" w:hAnsi="Arial"/>
          <w:b/>
          <w:color w:val="000000"/>
          <w:spacing w:val="-2"/>
          <w:sz w:val="28"/>
          <w:u w:val="single"/>
        </w:rPr>
        <w:t>BY POST</w:t>
      </w:r>
    </w:p>
    <w:p w:rsidR="00B179A3" w:rsidRDefault="00542543">
      <w:pPr>
        <w:spacing w:before="82" w:line="236" w:lineRule="exact"/>
        <w:textAlignment w:val="baseline"/>
        <w:rPr>
          <w:rFonts w:ascii="Arial" w:eastAsia="Arial" w:hAnsi="Arial"/>
          <w:b/>
          <w:color w:val="000000"/>
          <w:sz w:val="20"/>
        </w:rPr>
      </w:pPr>
      <w:r>
        <w:rPr>
          <w:rFonts w:ascii="Arial" w:eastAsia="Arial" w:hAnsi="Arial"/>
          <w:b/>
          <w:color w:val="000000"/>
          <w:sz w:val="20"/>
        </w:rPr>
        <w:t>By making your cheque payable with the following details and sending to the address below:</w:t>
      </w:r>
    </w:p>
    <w:p w:rsidR="00B179A3" w:rsidRDefault="00542543">
      <w:pPr>
        <w:tabs>
          <w:tab w:val="left" w:pos="1224"/>
        </w:tabs>
        <w:spacing w:before="57" w:line="365" w:lineRule="exact"/>
        <w:textAlignment w:val="baseline"/>
        <w:rPr>
          <w:rFonts w:ascii="Arial" w:eastAsia="Arial" w:hAnsi="Arial"/>
          <w:b/>
          <w:color w:val="000000"/>
          <w:sz w:val="20"/>
        </w:rPr>
      </w:pPr>
      <w:r>
        <w:rPr>
          <w:rFonts w:ascii="Arial" w:eastAsia="Arial" w:hAnsi="Arial"/>
          <w:b/>
          <w:color w:val="000000"/>
          <w:sz w:val="20"/>
        </w:rPr>
        <w:t>To:</w:t>
      </w:r>
      <w:r>
        <w:rPr>
          <w:rFonts w:ascii="Arial" w:eastAsia="Arial" w:hAnsi="Arial"/>
          <w:b/>
          <w:color w:val="000000"/>
          <w:sz w:val="20"/>
        </w:rPr>
        <w:tab/>
      </w:r>
      <w:r>
        <w:rPr>
          <w:rFonts w:ascii="Arial" w:eastAsia="Arial" w:hAnsi="Arial"/>
          <w:color w:val="000000"/>
          <w:sz w:val="20"/>
        </w:rPr>
        <w:t xml:space="preserve">HCC </w:t>
      </w:r>
      <w:r>
        <w:rPr>
          <w:rFonts w:ascii="Arial" w:eastAsia="Arial" w:hAnsi="Arial"/>
          <w:color w:val="000000"/>
          <w:sz w:val="20"/>
        </w:rPr>
        <w:br/>
      </w:r>
      <w:r>
        <w:rPr>
          <w:rFonts w:ascii="Arial" w:eastAsia="Arial" w:hAnsi="Arial"/>
          <w:b/>
          <w:color w:val="000000"/>
          <w:sz w:val="20"/>
        </w:rPr>
        <w:t>Address:</w:t>
      </w:r>
    </w:p>
    <w:p w:rsidR="00B179A3" w:rsidRDefault="00542543">
      <w:pPr>
        <w:spacing w:before="159" w:line="230" w:lineRule="exact"/>
        <w:ind w:left="1152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Serco Cashiers</w:t>
      </w:r>
    </w:p>
    <w:p w:rsidR="00B179A3" w:rsidRDefault="00542543">
      <w:pPr>
        <w:spacing w:before="1" w:line="238" w:lineRule="exact"/>
        <w:ind w:left="1152"/>
        <w:textAlignment w:val="baseline"/>
        <w:rPr>
          <w:rFonts w:ascii="Arial" w:eastAsia="Arial" w:hAnsi="Arial"/>
          <w:color w:val="000000"/>
          <w:spacing w:val="-2"/>
          <w:sz w:val="20"/>
        </w:rPr>
      </w:pPr>
      <w:r>
        <w:rPr>
          <w:rFonts w:ascii="Arial" w:eastAsia="Arial" w:hAnsi="Arial"/>
          <w:color w:val="000000"/>
          <w:spacing w:val="-2"/>
          <w:sz w:val="20"/>
        </w:rPr>
        <w:t>CHN 502 4</w:t>
      </w:r>
      <w:r>
        <w:rPr>
          <w:rFonts w:ascii="Arial" w:eastAsia="Arial" w:hAnsi="Arial"/>
          <w:color w:val="000000"/>
          <w:spacing w:val="-2"/>
          <w:sz w:val="20"/>
          <w:vertAlign w:val="superscript"/>
        </w:rPr>
        <w:t>th</w:t>
      </w:r>
      <w:r>
        <w:rPr>
          <w:rFonts w:ascii="Arial" w:eastAsia="Arial" w:hAnsi="Arial"/>
          <w:color w:val="000000"/>
          <w:spacing w:val="-2"/>
          <w:sz w:val="20"/>
        </w:rPr>
        <w:t xml:space="preserve"> Floor North West Block</w:t>
      </w:r>
    </w:p>
    <w:p w:rsidR="00B179A3" w:rsidRDefault="00542543">
      <w:pPr>
        <w:spacing w:before="7" w:line="238" w:lineRule="exact"/>
        <w:ind w:left="1152"/>
        <w:textAlignment w:val="baseline"/>
        <w:rPr>
          <w:rFonts w:ascii="Arial" w:eastAsia="Arial" w:hAnsi="Arial"/>
          <w:color w:val="000000"/>
          <w:spacing w:val="-1"/>
          <w:sz w:val="20"/>
        </w:rPr>
      </w:pPr>
      <w:r>
        <w:rPr>
          <w:rFonts w:ascii="Arial" w:eastAsia="Arial" w:hAnsi="Arial"/>
          <w:color w:val="000000"/>
          <w:spacing w:val="-1"/>
          <w:sz w:val="20"/>
        </w:rPr>
        <w:t>County Hall</w:t>
      </w:r>
    </w:p>
    <w:p w:rsidR="00B179A3" w:rsidRDefault="00542543">
      <w:pPr>
        <w:spacing w:before="2" w:line="238" w:lineRule="exact"/>
        <w:ind w:left="1152"/>
        <w:textAlignment w:val="baseline"/>
        <w:rPr>
          <w:rFonts w:ascii="Arial" w:eastAsia="Arial" w:hAnsi="Arial"/>
          <w:color w:val="000000"/>
          <w:spacing w:val="-2"/>
          <w:sz w:val="20"/>
        </w:rPr>
      </w:pPr>
      <w:r>
        <w:rPr>
          <w:rFonts w:ascii="Arial" w:eastAsia="Arial" w:hAnsi="Arial"/>
          <w:color w:val="000000"/>
          <w:spacing w:val="-2"/>
          <w:sz w:val="20"/>
        </w:rPr>
        <w:t>Pegs Lane</w:t>
      </w:r>
    </w:p>
    <w:p w:rsidR="00B179A3" w:rsidRDefault="00542543">
      <w:pPr>
        <w:spacing w:before="7" w:line="238" w:lineRule="exact"/>
        <w:ind w:left="1152"/>
        <w:textAlignment w:val="baseline"/>
        <w:rPr>
          <w:rFonts w:ascii="Arial" w:eastAsia="Arial" w:hAnsi="Arial"/>
          <w:color w:val="000000"/>
          <w:spacing w:val="-1"/>
          <w:sz w:val="20"/>
        </w:rPr>
      </w:pPr>
      <w:r>
        <w:rPr>
          <w:rFonts w:ascii="Arial" w:eastAsia="Arial" w:hAnsi="Arial"/>
          <w:color w:val="000000"/>
          <w:spacing w:val="-1"/>
          <w:sz w:val="20"/>
        </w:rPr>
        <w:t>Hertford, Herts</w:t>
      </w:r>
    </w:p>
    <w:p w:rsidR="00B179A3" w:rsidRDefault="00542543">
      <w:pPr>
        <w:spacing w:before="2" w:line="238" w:lineRule="exact"/>
        <w:ind w:left="1152"/>
        <w:textAlignment w:val="baseline"/>
        <w:rPr>
          <w:rFonts w:ascii="Arial" w:eastAsia="Arial" w:hAnsi="Arial"/>
          <w:color w:val="000000"/>
          <w:spacing w:val="-1"/>
          <w:sz w:val="20"/>
        </w:rPr>
      </w:pPr>
      <w:r>
        <w:rPr>
          <w:rFonts w:ascii="Arial" w:eastAsia="Arial" w:hAnsi="Arial"/>
          <w:color w:val="000000"/>
          <w:spacing w:val="-1"/>
          <w:sz w:val="20"/>
        </w:rPr>
        <w:t>SG13 9BE</w:t>
      </w:r>
    </w:p>
    <w:p w:rsidR="00B179A3" w:rsidRDefault="00542543">
      <w:pPr>
        <w:spacing w:before="92" w:line="245" w:lineRule="exact"/>
        <w:jc w:val="both"/>
        <w:textAlignment w:val="baseline"/>
        <w:rPr>
          <w:rFonts w:ascii="Arial" w:eastAsia="Arial" w:hAnsi="Arial"/>
          <w:b/>
          <w:color w:val="FF1317"/>
          <w:spacing w:val="-1"/>
          <w:sz w:val="13"/>
        </w:rPr>
      </w:pPr>
      <w:r w:rsidRPr="004E2832">
        <w:rPr>
          <w:rFonts w:ascii="Arial" w:eastAsia="Arial" w:hAnsi="Arial"/>
          <w:b/>
          <w:color w:val="000000" w:themeColor="text1"/>
          <w:spacing w:val="-1"/>
          <w:sz w:val="13"/>
        </w:rPr>
        <w:t xml:space="preserve">Payment must be accompanied by a list of the fixed penalty notice numbers (Note ­ these must be a maximum of 15 characters, if the FPN number is more than 15 characters, please shorten </w:t>
      </w:r>
      <w:r w:rsidRPr="004E2832">
        <w:rPr>
          <w:rFonts w:ascii="Arial" w:eastAsia="Arial" w:hAnsi="Arial"/>
          <w:b/>
          <w:color w:val="000000" w:themeColor="text1"/>
          <w:spacing w:val="-1"/>
          <w:sz w:val="13"/>
        </w:rPr>
        <w:t>this and ensure the last two digits are included) covered by the payment and the amount being paid in relation to each number. A receipt will be sent on request</w:t>
      </w:r>
    </w:p>
    <w:p w:rsidR="00B179A3" w:rsidRDefault="00B179A3">
      <w:pPr>
        <w:spacing w:before="127" w:line="147" w:lineRule="exact"/>
        <w:jc w:val="center"/>
        <w:textAlignment w:val="baseline"/>
        <w:rPr>
          <w:rFonts w:ascii="Arial" w:eastAsia="Arial" w:hAnsi="Arial"/>
          <w:b/>
          <w:color w:val="FF1317"/>
          <w:sz w:val="13"/>
        </w:rPr>
      </w:pPr>
    </w:p>
    <w:p w:rsidR="00B179A3" w:rsidRDefault="00542543">
      <w:pPr>
        <w:spacing w:before="442" w:line="319" w:lineRule="exact"/>
        <w:textAlignment w:val="baseline"/>
        <w:rPr>
          <w:rFonts w:ascii="Arial" w:eastAsia="Arial" w:hAnsi="Arial"/>
          <w:b/>
          <w:color w:val="000000"/>
          <w:sz w:val="28"/>
          <w:u w:val="single"/>
        </w:rPr>
      </w:pPr>
      <w:r>
        <w:rPr>
          <w:rFonts w:ascii="Arial" w:eastAsia="Arial" w:hAnsi="Arial"/>
          <w:b/>
          <w:color w:val="000000"/>
          <w:sz w:val="28"/>
          <w:u w:val="single"/>
        </w:rPr>
        <w:t xml:space="preserve">BY TELEPHONE </w:t>
      </w:r>
    </w:p>
    <w:p w:rsidR="00B179A3" w:rsidRDefault="00542543">
      <w:pPr>
        <w:spacing w:before="139" w:line="236" w:lineRule="exact"/>
        <w:textAlignment w:val="baseline"/>
        <w:rPr>
          <w:rFonts w:ascii="Arial" w:eastAsia="Arial" w:hAnsi="Arial"/>
          <w:b/>
          <w:color w:val="000000"/>
          <w:sz w:val="20"/>
        </w:rPr>
      </w:pPr>
      <w:r>
        <w:rPr>
          <w:rFonts w:ascii="Arial" w:eastAsia="Arial" w:hAnsi="Arial"/>
          <w:b/>
          <w:color w:val="000000"/>
          <w:sz w:val="20"/>
        </w:rPr>
        <w:t xml:space="preserve">Payments can be made via </w:t>
      </w:r>
      <w:r>
        <w:rPr>
          <w:rFonts w:ascii="Arial" w:eastAsia="Arial" w:hAnsi="Arial"/>
          <w:b/>
          <w:color w:val="000000"/>
          <w:sz w:val="20"/>
        </w:rPr>
        <w:t xml:space="preserve">01992 555407 or 01992 555408 </w:t>
      </w:r>
      <w:proofErr w:type="gramStart"/>
      <w:r>
        <w:rPr>
          <w:rFonts w:ascii="Arial" w:eastAsia="Arial" w:hAnsi="Arial"/>
          <w:b/>
          <w:color w:val="000000"/>
          <w:sz w:val="20"/>
        </w:rPr>
        <w:t>as long as</w:t>
      </w:r>
      <w:proofErr w:type="gramEnd"/>
      <w:r>
        <w:rPr>
          <w:rFonts w:ascii="Arial" w:eastAsia="Arial" w:hAnsi="Arial"/>
          <w:b/>
          <w:color w:val="000000"/>
          <w:sz w:val="20"/>
        </w:rPr>
        <w:t xml:space="preserve"> the following is adhered to:</w:t>
      </w:r>
    </w:p>
    <w:p w:rsidR="00B179A3" w:rsidRDefault="00542543">
      <w:pPr>
        <w:spacing w:before="284" w:line="236" w:lineRule="exact"/>
        <w:jc w:val="center"/>
        <w:textAlignment w:val="baseline"/>
        <w:rPr>
          <w:rFonts w:ascii="Arial" w:eastAsia="Arial" w:hAnsi="Arial"/>
          <w:b/>
          <w:color w:val="000000"/>
          <w:sz w:val="20"/>
        </w:rPr>
      </w:pPr>
      <w:r>
        <w:rPr>
          <w:rFonts w:ascii="Arial" w:eastAsia="Arial" w:hAnsi="Arial"/>
          <w:b/>
          <w:color w:val="000000"/>
          <w:sz w:val="20"/>
        </w:rPr>
        <w:t xml:space="preserve">Between [ 9.00am and 4.30pm] on any day on which the office is open for business. Payment may </w:t>
      </w:r>
      <w:r>
        <w:rPr>
          <w:rFonts w:ascii="Arial" w:eastAsia="Arial" w:hAnsi="Arial"/>
          <w:b/>
          <w:color w:val="000000"/>
          <w:sz w:val="20"/>
        </w:rPr>
        <w:br/>
        <w:t>only be made by using a debit or credit card that is accepted by the Permit Authority in acc</w:t>
      </w:r>
      <w:r>
        <w:rPr>
          <w:rFonts w:ascii="Arial" w:eastAsia="Arial" w:hAnsi="Arial"/>
          <w:b/>
          <w:color w:val="000000"/>
          <w:sz w:val="20"/>
        </w:rPr>
        <w:t xml:space="preserve">ordance </w:t>
      </w:r>
      <w:r>
        <w:rPr>
          <w:rFonts w:ascii="Arial" w:eastAsia="Arial" w:hAnsi="Arial"/>
          <w:b/>
          <w:color w:val="000000"/>
          <w:sz w:val="20"/>
        </w:rPr>
        <w:br/>
        <w:t xml:space="preserve">with its standard procedures. You must state the fixed penalty notice number of each notice in </w:t>
      </w:r>
      <w:r>
        <w:rPr>
          <w:rFonts w:ascii="Arial" w:eastAsia="Arial" w:hAnsi="Arial"/>
          <w:b/>
          <w:color w:val="000000"/>
          <w:sz w:val="20"/>
        </w:rPr>
        <w:br/>
        <w:t xml:space="preserve">respect of which payment is being made and the amount being paid in relation to each number. A </w:t>
      </w:r>
      <w:r>
        <w:rPr>
          <w:rFonts w:ascii="Arial" w:eastAsia="Arial" w:hAnsi="Arial"/>
          <w:b/>
          <w:color w:val="000000"/>
          <w:sz w:val="20"/>
        </w:rPr>
        <w:br/>
        <w:t>receipt will be sent on request.</w:t>
      </w:r>
    </w:p>
    <w:sectPr w:rsidR="00B179A3">
      <w:type w:val="continuous"/>
      <w:pgSz w:w="11904" w:h="16843"/>
      <w:pgMar w:top="782" w:right="498" w:bottom="3667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Segoe UI">
    <w:charset w:val="00"/>
    <w:pitch w:val="variable"/>
    <w:family w:val="swiss"/>
    <w:panose1 w:val="02020603050405020304"/>
  </w:font>
  <w:font w:name="Times New Roman">
    <w:charset w:val="00"/>
    <w:pitch w:val="variable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79A3"/>
    <w:rsid w:val="004E2832"/>
    <w:rsid w:val="00542543"/>
    <w:rsid w:val="00B1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8212F134-C176-4CEF-9000-40B5E1A1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Hertfordshire County Council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Ross Bevan</cp:lastModifiedBy>
  <cp:revision>2</cp:revision>
  <dcterms:created xsi:type="dcterms:W3CDTF">2021-05-21T14:27:00Z</dcterms:created>
  <dcterms:modified xsi:type="dcterms:W3CDTF">2021-05-21T14:27:00Z</dcterms:modified>
</cp:coreProperties>
</file>