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571" w:rsidRPr="001119B9" w:rsidRDefault="001119B9" w:rsidP="00AC1571">
      <w:pPr>
        <w:pStyle w:val="Pa2"/>
        <w:rPr>
          <w:color w:val="000000"/>
          <w:sz w:val="40"/>
          <w:szCs w:val="40"/>
        </w:rPr>
      </w:pPr>
      <w:bookmarkStart w:id="0" w:name="_GoBack"/>
      <w:bookmarkEnd w:id="0"/>
      <w:r w:rsidRPr="001119B9">
        <w:rPr>
          <w:b/>
          <w:bCs/>
          <w:color w:val="000000"/>
          <w:sz w:val="40"/>
          <w:szCs w:val="40"/>
        </w:rPr>
        <w:t xml:space="preserve">Hemel Hempstead </w:t>
      </w:r>
      <w:r w:rsidR="00AC1571" w:rsidRPr="001119B9">
        <w:rPr>
          <w:b/>
          <w:bCs/>
          <w:color w:val="000000"/>
          <w:sz w:val="40"/>
          <w:szCs w:val="40"/>
        </w:rPr>
        <w:t xml:space="preserve">- Executive Summary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Introduction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A series of town based evidence packs have been developed to support the emerging Growth and Transport plans. These include analysis of a range of socioeconomic, land use, demographic factors, and consideration of current transport provision and usage to identify issues and </w:t>
      </w:r>
      <w:r w:rsidR="006D06DC">
        <w:rPr>
          <w:color w:val="000000"/>
          <w:sz w:val="23"/>
          <w:szCs w:val="23"/>
        </w:rPr>
        <w:t xml:space="preserve">travel </w:t>
      </w:r>
      <w:r>
        <w:rPr>
          <w:color w:val="000000"/>
          <w:sz w:val="23"/>
          <w:szCs w:val="23"/>
        </w:rPr>
        <w:t>constraints to</w:t>
      </w:r>
      <w:r w:rsidR="006D06DC">
        <w:rPr>
          <w:color w:val="000000"/>
          <w:sz w:val="23"/>
          <w:szCs w:val="23"/>
        </w:rPr>
        <w:t xml:space="preserve"> and </w:t>
      </w:r>
      <w:r>
        <w:rPr>
          <w:color w:val="000000"/>
          <w:sz w:val="23"/>
          <w:szCs w:val="23"/>
        </w:rPr>
        <w:t>from towns. An assessment also include</w:t>
      </w:r>
      <w:r w:rsidR="00B25EE2">
        <w:rPr>
          <w:color w:val="000000"/>
          <w:sz w:val="23"/>
          <w:szCs w:val="23"/>
        </w:rPr>
        <w:t>s</w:t>
      </w:r>
      <w:r>
        <w:rPr>
          <w:color w:val="000000"/>
          <w:sz w:val="23"/>
          <w:szCs w:val="23"/>
        </w:rPr>
        <w:t xml:space="preserve"> likely future transport pressures taking into account proposed growth and predictions from modelling work using the countywide transport model COMET. The key findings from the </w:t>
      </w:r>
      <w:r w:rsidR="001911E3">
        <w:rPr>
          <w:color w:val="000000"/>
          <w:sz w:val="23"/>
          <w:szCs w:val="23"/>
        </w:rPr>
        <w:t xml:space="preserve">Hemel </w:t>
      </w:r>
      <w:r w:rsidR="002B7515">
        <w:rPr>
          <w:color w:val="000000"/>
          <w:sz w:val="23"/>
          <w:szCs w:val="23"/>
        </w:rPr>
        <w:t>Hempstead evidence</w:t>
      </w:r>
      <w:r>
        <w:rPr>
          <w:color w:val="000000"/>
          <w:sz w:val="23"/>
          <w:szCs w:val="23"/>
        </w:rPr>
        <w:t xml:space="preserve"> pack are outlined below. </w:t>
      </w:r>
    </w:p>
    <w:p w:rsidR="00AC1571" w:rsidRPr="00AC1571" w:rsidRDefault="00AC1571" w:rsidP="00AC1571">
      <w:pPr>
        <w:pStyle w:val="Pa3"/>
        <w:spacing w:after="160"/>
        <w:rPr>
          <w:b/>
          <w:color w:val="000000"/>
          <w:sz w:val="23"/>
          <w:szCs w:val="23"/>
        </w:rPr>
      </w:pPr>
      <w:r w:rsidRPr="00AC1571">
        <w:rPr>
          <w:b/>
          <w:color w:val="000000"/>
          <w:sz w:val="23"/>
          <w:szCs w:val="23"/>
        </w:rPr>
        <w:t xml:space="preserve">Background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town</w:t>
      </w:r>
      <w:r w:rsidR="00F07877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>of H</w:t>
      </w:r>
      <w:r w:rsidR="00F07877">
        <w:rPr>
          <w:color w:val="000000"/>
          <w:sz w:val="23"/>
          <w:szCs w:val="23"/>
        </w:rPr>
        <w:t>emel Hempstead is</w:t>
      </w:r>
      <w:r>
        <w:rPr>
          <w:color w:val="000000"/>
          <w:sz w:val="23"/>
          <w:szCs w:val="23"/>
        </w:rPr>
        <w:t xml:space="preserve"> situated in the South </w:t>
      </w:r>
      <w:r w:rsidR="00F07877">
        <w:rPr>
          <w:color w:val="000000"/>
          <w:sz w:val="23"/>
          <w:szCs w:val="23"/>
        </w:rPr>
        <w:t>West</w:t>
      </w:r>
      <w:r>
        <w:rPr>
          <w:color w:val="000000"/>
          <w:sz w:val="23"/>
          <w:szCs w:val="23"/>
        </w:rPr>
        <w:t xml:space="preserve"> of Hertfordshire County in the borough of </w:t>
      </w:r>
      <w:r w:rsidR="00F07877">
        <w:rPr>
          <w:color w:val="000000"/>
          <w:sz w:val="23"/>
          <w:szCs w:val="23"/>
        </w:rPr>
        <w:t>Dacorum</w:t>
      </w:r>
      <w:r>
        <w:rPr>
          <w:color w:val="000000"/>
          <w:sz w:val="23"/>
          <w:szCs w:val="23"/>
        </w:rPr>
        <w:t>. The study area is located over 2</w:t>
      </w:r>
      <w:r w:rsidR="00F07877">
        <w:rPr>
          <w:color w:val="000000"/>
          <w:sz w:val="23"/>
          <w:szCs w:val="23"/>
        </w:rPr>
        <w:t>7</w:t>
      </w:r>
      <w:r>
        <w:rPr>
          <w:color w:val="000000"/>
          <w:sz w:val="23"/>
          <w:szCs w:val="23"/>
        </w:rPr>
        <w:t xml:space="preserve"> miles north</w:t>
      </w:r>
      <w:r w:rsidR="00F07877">
        <w:rPr>
          <w:color w:val="000000"/>
          <w:sz w:val="23"/>
          <w:szCs w:val="23"/>
        </w:rPr>
        <w:t xml:space="preserve">west </w:t>
      </w:r>
      <w:r>
        <w:rPr>
          <w:color w:val="000000"/>
          <w:sz w:val="23"/>
          <w:szCs w:val="23"/>
        </w:rPr>
        <w:t xml:space="preserve">of Central London and </w:t>
      </w:r>
      <w:r w:rsidR="00F07877">
        <w:rPr>
          <w:color w:val="000000"/>
          <w:sz w:val="23"/>
          <w:szCs w:val="23"/>
        </w:rPr>
        <w:t xml:space="preserve">outside the M25 motorway. Hemel Hempstead is the second largest urban centre </w:t>
      </w:r>
      <w:r>
        <w:rPr>
          <w:color w:val="000000"/>
          <w:sz w:val="23"/>
          <w:szCs w:val="23"/>
        </w:rPr>
        <w:t>within Hertfordsh</w:t>
      </w:r>
      <w:r w:rsidR="00F07877">
        <w:rPr>
          <w:color w:val="000000"/>
          <w:sz w:val="23"/>
          <w:szCs w:val="23"/>
        </w:rPr>
        <w:t>ire, with a population of 94,932</w:t>
      </w:r>
      <w:r>
        <w:rPr>
          <w:color w:val="000000"/>
          <w:sz w:val="23"/>
          <w:szCs w:val="23"/>
        </w:rPr>
        <w:t xml:space="preserve">.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Community Characteristics </w:t>
      </w:r>
    </w:p>
    <w:p w:rsidR="003505B5" w:rsidRPr="003505B5" w:rsidRDefault="0094123D" w:rsidP="003505B5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The area has three main </w:t>
      </w:r>
      <w:r w:rsidR="003505B5" w:rsidRPr="003505B5">
        <w:rPr>
          <w:rFonts w:ascii="Arial" w:hAnsi="Arial" w:cs="Arial"/>
          <w:color w:val="000000"/>
          <w:sz w:val="23"/>
          <w:szCs w:val="23"/>
        </w:rPr>
        <w:t>employment areas</w:t>
      </w:r>
      <w:r>
        <w:rPr>
          <w:rFonts w:ascii="Arial" w:hAnsi="Arial" w:cs="Arial"/>
          <w:color w:val="000000"/>
          <w:sz w:val="23"/>
          <w:szCs w:val="23"/>
        </w:rPr>
        <w:t>; Maylands</w:t>
      </w:r>
      <w:r w:rsidR="003505B5" w:rsidRPr="003505B5">
        <w:rPr>
          <w:rFonts w:ascii="Arial" w:hAnsi="Arial" w:cs="Arial"/>
          <w:color w:val="000000"/>
          <w:sz w:val="23"/>
          <w:szCs w:val="23"/>
        </w:rPr>
        <w:t xml:space="preserve">, Apsley and </w:t>
      </w:r>
      <w:r>
        <w:rPr>
          <w:rFonts w:ascii="Arial" w:hAnsi="Arial" w:cs="Arial"/>
          <w:color w:val="000000"/>
          <w:sz w:val="23"/>
          <w:szCs w:val="23"/>
        </w:rPr>
        <w:t>the Town Centre, with M</w:t>
      </w:r>
      <w:r w:rsidR="003505B5" w:rsidRPr="003505B5">
        <w:rPr>
          <w:rFonts w:ascii="Arial" w:hAnsi="Arial" w:cs="Arial"/>
          <w:color w:val="000000"/>
          <w:sz w:val="23"/>
          <w:szCs w:val="23"/>
        </w:rPr>
        <w:t xml:space="preserve">aylands </w:t>
      </w:r>
      <w:r>
        <w:rPr>
          <w:rFonts w:ascii="Arial" w:hAnsi="Arial" w:cs="Arial"/>
          <w:color w:val="000000"/>
          <w:sz w:val="23"/>
          <w:szCs w:val="23"/>
        </w:rPr>
        <w:t xml:space="preserve">being </w:t>
      </w:r>
      <w:r w:rsidR="003505B5" w:rsidRPr="003505B5">
        <w:rPr>
          <w:rFonts w:ascii="Arial" w:hAnsi="Arial" w:cs="Arial"/>
          <w:color w:val="000000"/>
          <w:sz w:val="23"/>
          <w:szCs w:val="23"/>
        </w:rPr>
        <w:t>among</w:t>
      </w:r>
      <w:r>
        <w:rPr>
          <w:rFonts w:ascii="Arial" w:hAnsi="Arial" w:cs="Arial"/>
          <w:color w:val="000000"/>
          <w:sz w:val="23"/>
          <w:szCs w:val="23"/>
        </w:rPr>
        <w:t>st</w:t>
      </w:r>
      <w:r w:rsidR="003505B5" w:rsidRPr="003505B5">
        <w:rPr>
          <w:rFonts w:ascii="Arial" w:hAnsi="Arial" w:cs="Arial"/>
          <w:color w:val="000000"/>
          <w:sz w:val="23"/>
          <w:szCs w:val="23"/>
        </w:rPr>
        <w:t xml:space="preserve"> the largest commercial and industrial centre</w:t>
      </w:r>
      <w:r w:rsidR="001911E3">
        <w:rPr>
          <w:rFonts w:ascii="Arial" w:hAnsi="Arial" w:cs="Arial"/>
          <w:color w:val="000000"/>
          <w:sz w:val="23"/>
          <w:szCs w:val="23"/>
        </w:rPr>
        <w:t>s</w:t>
      </w:r>
      <w:r w:rsidR="003505B5" w:rsidRPr="003505B5">
        <w:rPr>
          <w:rFonts w:ascii="Arial" w:hAnsi="Arial" w:cs="Arial"/>
          <w:color w:val="000000"/>
          <w:sz w:val="23"/>
          <w:szCs w:val="23"/>
        </w:rPr>
        <w:t xml:space="preserve"> in Hertfordshire. There are 5 state secondary schools (including single sex schools and a faith school which draw from a large catchment area) and two independent schools.  There are a variety of sports and leisure facilities throughout Hemel Hempstead. </w:t>
      </w:r>
    </w:p>
    <w:p w:rsidR="00AA3E6F" w:rsidRDefault="001911E3" w:rsidP="00C07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Hemel Hempstead has similar unemployment rates to Watford and Welwyn Garden City but there is variation within the </w:t>
      </w:r>
      <w:r w:rsidR="002B7515">
        <w:rPr>
          <w:rFonts w:ascii="Arial" w:hAnsi="Arial" w:cs="Arial"/>
          <w:color w:val="000000"/>
          <w:sz w:val="23"/>
          <w:szCs w:val="23"/>
        </w:rPr>
        <w:t>area ranging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="002B7515">
        <w:rPr>
          <w:rFonts w:ascii="Arial" w:hAnsi="Arial" w:cs="Arial"/>
          <w:color w:val="000000"/>
          <w:sz w:val="23"/>
          <w:szCs w:val="23"/>
        </w:rPr>
        <w:t>from Apsley</w:t>
      </w:r>
      <w:r w:rsidR="004C16B7" w:rsidRPr="00AA3E6F">
        <w:rPr>
          <w:rFonts w:ascii="Arial" w:hAnsi="Arial" w:cs="Arial"/>
          <w:color w:val="000000"/>
          <w:sz w:val="23"/>
          <w:szCs w:val="23"/>
        </w:rPr>
        <w:t xml:space="preserve"> (between 1.6</w:t>
      </w:r>
      <w:r w:rsidR="00533DB4">
        <w:rPr>
          <w:rFonts w:ascii="Arial" w:hAnsi="Arial" w:cs="Arial"/>
          <w:color w:val="000000"/>
          <w:sz w:val="23"/>
          <w:szCs w:val="23"/>
        </w:rPr>
        <w:t>%</w:t>
      </w:r>
      <w:r w:rsidR="004C16B7" w:rsidRPr="00AA3E6F">
        <w:rPr>
          <w:rFonts w:ascii="Arial" w:hAnsi="Arial" w:cs="Arial"/>
          <w:color w:val="000000"/>
          <w:sz w:val="23"/>
          <w:szCs w:val="23"/>
        </w:rPr>
        <w:t xml:space="preserve"> and 2%)</w:t>
      </w:r>
      <w:r>
        <w:rPr>
          <w:rFonts w:ascii="Arial" w:hAnsi="Arial" w:cs="Arial"/>
          <w:color w:val="000000"/>
          <w:sz w:val="23"/>
          <w:szCs w:val="23"/>
        </w:rPr>
        <w:t xml:space="preserve"> to areas between the town centre and Maylands which have unemployment rates of over 4%. </w:t>
      </w:r>
      <w:r w:rsidR="00AA3E6F" w:rsidRPr="00AA3E6F">
        <w:rPr>
          <w:rFonts w:ascii="Arial" w:hAnsi="Arial" w:cs="Arial"/>
          <w:color w:val="000000"/>
          <w:sz w:val="23"/>
          <w:szCs w:val="23"/>
        </w:rPr>
        <w:t xml:space="preserve">There are two declared Air quality Management Areas (AQMAs) in the area; both of which are located </w:t>
      </w:r>
      <w:r w:rsidR="00D20205">
        <w:rPr>
          <w:rFonts w:ascii="Arial" w:hAnsi="Arial" w:cs="Arial"/>
          <w:color w:val="000000"/>
          <w:sz w:val="23"/>
          <w:szCs w:val="23"/>
        </w:rPr>
        <w:t xml:space="preserve">in the south of Hemel Hempstead around </w:t>
      </w:r>
      <w:r w:rsidR="00AA3E6F" w:rsidRPr="00AA3E6F">
        <w:rPr>
          <w:rFonts w:ascii="Arial" w:hAnsi="Arial" w:cs="Arial"/>
          <w:color w:val="000000"/>
          <w:sz w:val="23"/>
          <w:szCs w:val="23"/>
        </w:rPr>
        <w:t>Frogmore End</w:t>
      </w:r>
      <w:r w:rsidR="00D20205">
        <w:rPr>
          <w:rFonts w:ascii="Arial" w:hAnsi="Arial" w:cs="Arial"/>
          <w:color w:val="000000"/>
          <w:sz w:val="23"/>
          <w:szCs w:val="23"/>
        </w:rPr>
        <w:t xml:space="preserve"> and Apsley.</w:t>
      </w:r>
    </w:p>
    <w:p w:rsidR="00D20205" w:rsidRPr="00AA3E6F" w:rsidRDefault="00D20205" w:rsidP="00C07E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Economic Portrait </w:t>
      </w:r>
    </w:p>
    <w:p w:rsidR="00D37ECB" w:rsidRDefault="00D37ECB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The district of Dacorum, wh</w:t>
      </w:r>
      <w:r w:rsidR="00FB7213">
        <w:rPr>
          <w:color w:val="000000"/>
          <w:sz w:val="23"/>
          <w:szCs w:val="23"/>
        </w:rPr>
        <w:t xml:space="preserve">ere </w:t>
      </w:r>
      <w:r>
        <w:rPr>
          <w:color w:val="000000"/>
          <w:sz w:val="23"/>
          <w:szCs w:val="23"/>
        </w:rPr>
        <w:t xml:space="preserve">Hemel Hempstead is within, </w:t>
      </w:r>
      <w:r w:rsidR="005B1FF1">
        <w:rPr>
          <w:color w:val="000000"/>
          <w:sz w:val="23"/>
          <w:szCs w:val="23"/>
        </w:rPr>
        <w:t xml:space="preserve">has approximately </w:t>
      </w:r>
      <w:r>
        <w:rPr>
          <w:color w:val="000000"/>
          <w:sz w:val="23"/>
          <w:szCs w:val="23"/>
        </w:rPr>
        <w:t>150</w:t>
      </w:r>
      <w:r w:rsidR="00AC1571">
        <w:rPr>
          <w:color w:val="000000"/>
          <w:sz w:val="23"/>
          <w:szCs w:val="23"/>
        </w:rPr>
        <w:t>,</w:t>
      </w:r>
      <w:r>
        <w:rPr>
          <w:color w:val="000000"/>
          <w:sz w:val="23"/>
          <w:szCs w:val="23"/>
        </w:rPr>
        <w:t>0</w:t>
      </w:r>
      <w:r w:rsidR="00AC1571">
        <w:rPr>
          <w:color w:val="000000"/>
          <w:sz w:val="23"/>
          <w:szCs w:val="23"/>
        </w:rPr>
        <w:t xml:space="preserve">00 inhabitants and around </w:t>
      </w:r>
      <w:r>
        <w:rPr>
          <w:color w:val="000000"/>
          <w:sz w:val="23"/>
          <w:szCs w:val="23"/>
        </w:rPr>
        <w:t>77</w:t>
      </w:r>
      <w:r w:rsidR="00AC1571">
        <w:rPr>
          <w:color w:val="000000"/>
          <w:sz w:val="23"/>
          <w:szCs w:val="23"/>
        </w:rPr>
        <w:t>,000 jobs.</w:t>
      </w:r>
      <w:r w:rsidR="001911E3">
        <w:rPr>
          <w:color w:val="000000"/>
          <w:sz w:val="23"/>
          <w:szCs w:val="23"/>
        </w:rPr>
        <w:t xml:space="preserve"> The proportion employed in Transport, Storage and Communication industries is higher than the Hertfordshire average whereas there is a lower proportion employed in Professional, Scientific and Technical activities. </w:t>
      </w:r>
      <w:r>
        <w:rPr>
          <w:color w:val="000000"/>
          <w:sz w:val="23"/>
          <w:szCs w:val="23"/>
        </w:rPr>
        <w:t xml:space="preserve">. </w:t>
      </w:r>
    </w:p>
    <w:p w:rsidR="00336E9C" w:rsidRDefault="00D37ECB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Within Hemel Hempstead t</w:t>
      </w:r>
      <w:r w:rsidR="00AC1571">
        <w:rPr>
          <w:color w:val="000000"/>
          <w:sz w:val="23"/>
          <w:szCs w:val="23"/>
        </w:rPr>
        <w:t xml:space="preserve">he majority of large employers are </w:t>
      </w:r>
      <w:r w:rsidR="003E5A0A">
        <w:rPr>
          <w:color w:val="000000"/>
          <w:sz w:val="23"/>
          <w:szCs w:val="23"/>
        </w:rPr>
        <w:t xml:space="preserve">based in Maylands (14,730 jobs), </w:t>
      </w:r>
      <w:r w:rsidR="00A95CE9">
        <w:rPr>
          <w:color w:val="000000"/>
          <w:sz w:val="23"/>
          <w:szCs w:val="23"/>
        </w:rPr>
        <w:t xml:space="preserve">whilst </w:t>
      </w:r>
      <w:r w:rsidR="003E5A0A">
        <w:rPr>
          <w:color w:val="000000"/>
          <w:sz w:val="23"/>
          <w:szCs w:val="23"/>
        </w:rPr>
        <w:t xml:space="preserve">the Town Centre (9,273 jobs) and Apsley (4,615 jobs) </w:t>
      </w:r>
      <w:r w:rsidR="00000D6D">
        <w:rPr>
          <w:color w:val="000000"/>
          <w:sz w:val="23"/>
          <w:szCs w:val="23"/>
        </w:rPr>
        <w:t xml:space="preserve">are the other two key </w:t>
      </w:r>
      <w:r w:rsidR="00B45FD2">
        <w:rPr>
          <w:color w:val="000000"/>
          <w:sz w:val="23"/>
          <w:szCs w:val="23"/>
        </w:rPr>
        <w:t>employment locations.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Transport Network </w:t>
      </w:r>
    </w:p>
    <w:p w:rsidR="00256A55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The study area is served </w:t>
      </w:r>
      <w:r w:rsidR="00256A55">
        <w:rPr>
          <w:color w:val="000000"/>
          <w:sz w:val="23"/>
          <w:szCs w:val="23"/>
        </w:rPr>
        <w:t xml:space="preserve">mostly </w:t>
      </w:r>
      <w:r>
        <w:rPr>
          <w:color w:val="000000"/>
          <w:sz w:val="23"/>
          <w:szCs w:val="23"/>
        </w:rPr>
        <w:t xml:space="preserve">by Main and </w:t>
      </w:r>
      <w:r w:rsidR="00256A55">
        <w:rPr>
          <w:color w:val="000000"/>
          <w:sz w:val="23"/>
          <w:szCs w:val="23"/>
        </w:rPr>
        <w:t xml:space="preserve">Secondary Distributor roads and includes the A414, A4146 and the A4251. </w:t>
      </w:r>
      <w:r w:rsidR="00EF71F1">
        <w:rPr>
          <w:color w:val="000000"/>
          <w:sz w:val="23"/>
          <w:szCs w:val="23"/>
        </w:rPr>
        <w:t>There are two motorways and one primary road just outside the study area; the M1 to the east</w:t>
      </w:r>
      <w:r w:rsidR="00256A55">
        <w:rPr>
          <w:color w:val="000000"/>
          <w:sz w:val="23"/>
          <w:szCs w:val="23"/>
        </w:rPr>
        <w:t xml:space="preserve">, </w:t>
      </w:r>
      <w:r w:rsidR="00EF71F1">
        <w:rPr>
          <w:color w:val="000000"/>
          <w:sz w:val="23"/>
          <w:szCs w:val="23"/>
        </w:rPr>
        <w:t>the M25 to the south</w:t>
      </w:r>
      <w:r w:rsidR="00256A55">
        <w:rPr>
          <w:color w:val="000000"/>
          <w:sz w:val="23"/>
          <w:szCs w:val="23"/>
        </w:rPr>
        <w:t xml:space="preserve"> and the A41 to the west. </w:t>
      </w:r>
    </w:p>
    <w:p w:rsidR="00E23AD2" w:rsidRDefault="00AC1571" w:rsidP="009E569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9E5694">
        <w:rPr>
          <w:rFonts w:ascii="Arial" w:hAnsi="Arial" w:cs="Arial"/>
          <w:color w:val="000000"/>
          <w:sz w:val="23"/>
          <w:szCs w:val="23"/>
        </w:rPr>
        <w:t>There are</w:t>
      </w:r>
      <w:r w:rsidR="009E5694" w:rsidRPr="009E5694">
        <w:rPr>
          <w:rFonts w:ascii="Arial" w:hAnsi="Arial" w:cs="Arial"/>
          <w:color w:val="000000"/>
          <w:sz w:val="23"/>
          <w:szCs w:val="23"/>
        </w:rPr>
        <w:t xml:space="preserve"> two </w:t>
      </w:r>
      <w:r w:rsidRPr="009E5694">
        <w:rPr>
          <w:rFonts w:ascii="Arial" w:hAnsi="Arial" w:cs="Arial"/>
          <w:color w:val="000000"/>
          <w:sz w:val="23"/>
          <w:szCs w:val="23"/>
        </w:rPr>
        <w:t xml:space="preserve">train stations within the </w:t>
      </w:r>
      <w:r w:rsidR="009E5694" w:rsidRPr="009E5694">
        <w:rPr>
          <w:rFonts w:ascii="Arial" w:hAnsi="Arial" w:cs="Arial"/>
          <w:color w:val="000000"/>
          <w:sz w:val="23"/>
          <w:szCs w:val="23"/>
        </w:rPr>
        <w:t xml:space="preserve">south west corner of the </w:t>
      </w:r>
      <w:r w:rsidRPr="009E5694">
        <w:rPr>
          <w:rFonts w:ascii="Arial" w:hAnsi="Arial" w:cs="Arial"/>
          <w:color w:val="000000"/>
          <w:sz w:val="23"/>
          <w:szCs w:val="23"/>
        </w:rPr>
        <w:t>study area</w:t>
      </w:r>
      <w:r w:rsidR="009E5694" w:rsidRPr="009E5694">
        <w:rPr>
          <w:rFonts w:ascii="Arial" w:hAnsi="Arial" w:cs="Arial"/>
          <w:color w:val="000000"/>
          <w:sz w:val="23"/>
          <w:szCs w:val="23"/>
        </w:rPr>
        <w:t xml:space="preserve"> (Hemel Hempstead and Apsley)</w:t>
      </w:r>
      <w:r w:rsidR="00B71989">
        <w:rPr>
          <w:rFonts w:ascii="Arial" w:hAnsi="Arial" w:cs="Arial"/>
          <w:color w:val="000000"/>
          <w:sz w:val="23"/>
          <w:szCs w:val="23"/>
        </w:rPr>
        <w:t>, that are some distance from the town centre and Maylands</w:t>
      </w:r>
      <w:r w:rsidRPr="009E5694">
        <w:rPr>
          <w:rFonts w:ascii="Arial" w:hAnsi="Arial" w:cs="Arial"/>
          <w:color w:val="000000"/>
          <w:sz w:val="23"/>
          <w:szCs w:val="23"/>
        </w:rPr>
        <w:t xml:space="preserve">. </w:t>
      </w:r>
      <w:r w:rsidR="009E5694" w:rsidRPr="009E5694">
        <w:rPr>
          <w:rFonts w:ascii="Arial" w:hAnsi="Arial" w:cs="Arial"/>
          <w:color w:val="000000"/>
          <w:sz w:val="23"/>
          <w:szCs w:val="23"/>
        </w:rPr>
        <w:t xml:space="preserve">Hemel Hempstead is connected to Milton Keynes and London Euston via London Midland </w:t>
      </w:r>
      <w:r w:rsidR="007C0665">
        <w:rPr>
          <w:rFonts w:ascii="Arial" w:hAnsi="Arial" w:cs="Arial"/>
          <w:color w:val="000000"/>
          <w:sz w:val="23"/>
          <w:szCs w:val="23"/>
        </w:rPr>
        <w:t>Services on the West Coast Mainline.</w:t>
      </w:r>
    </w:p>
    <w:p w:rsidR="00255D12" w:rsidRDefault="00255D12" w:rsidP="009E569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4F0FD4" w:rsidRDefault="00B71989" w:rsidP="009E5694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There is a relatively dense b</w:t>
      </w:r>
      <w:r w:rsidR="00AC1571">
        <w:rPr>
          <w:color w:val="000000"/>
          <w:sz w:val="23"/>
          <w:szCs w:val="23"/>
        </w:rPr>
        <w:t xml:space="preserve">us </w:t>
      </w:r>
      <w:r>
        <w:rPr>
          <w:color w:val="000000"/>
          <w:sz w:val="23"/>
          <w:szCs w:val="23"/>
        </w:rPr>
        <w:t>network within Hemel Hempstead with the most frequent services being to the north east and</w:t>
      </w:r>
      <w:r w:rsidR="0035643E">
        <w:rPr>
          <w:color w:val="000000"/>
          <w:sz w:val="23"/>
          <w:szCs w:val="23"/>
        </w:rPr>
        <w:t xml:space="preserve"> to the south of the town.</w:t>
      </w:r>
      <w:r w:rsidR="004F0FD4">
        <w:rPr>
          <w:color w:val="000000"/>
          <w:sz w:val="23"/>
          <w:szCs w:val="23"/>
        </w:rPr>
        <w:t xml:space="preserve"> </w:t>
      </w:r>
    </w:p>
    <w:p w:rsidR="00A96B9D" w:rsidRDefault="00A96B9D" w:rsidP="00A96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A96B9D">
        <w:rPr>
          <w:rFonts w:ascii="Arial" w:hAnsi="Arial" w:cs="Arial"/>
          <w:color w:val="000000"/>
          <w:sz w:val="23"/>
          <w:szCs w:val="23"/>
        </w:rPr>
        <w:t xml:space="preserve">Segregated cycling infrastructure provision is low in Hemel Hempstead. The majority of segregated routes that are provided are shared use. The </w:t>
      </w:r>
      <w:proofErr w:type="spellStart"/>
      <w:r w:rsidRPr="00A96B9D">
        <w:rPr>
          <w:rFonts w:ascii="Arial" w:hAnsi="Arial" w:cs="Arial"/>
          <w:color w:val="000000"/>
          <w:sz w:val="23"/>
          <w:szCs w:val="23"/>
        </w:rPr>
        <w:t>Nickey</w:t>
      </w:r>
      <w:proofErr w:type="spellEnd"/>
      <w:r w:rsidRPr="00A96B9D">
        <w:rPr>
          <w:rFonts w:ascii="Arial" w:hAnsi="Arial" w:cs="Arial"/>
          <w:color w:val="000000"/>
          <w:sz w:val="23"/>
          <w:szCs w:val="23"/>
        </w:rPr>
        <w:t xml:space="preserve"> Line provides a high quality segregated route but connectivity to the wider network is poor. The majority of local roads in residential areas are suitable for cycling.</w:t>
      </w:r>
    </w:p>
    <w:p w:rsidR="00A96B9D" w:rsidRPr="00A96B9D" w:rsidRDefault="00A96B9D" w:rsidP="00A96B9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:rsidR="00AC1571" w:rsidRDefault="00AC1571" w:rsidP="00A96B9D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Network Analysis 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Inbound trips to </w:t>
      </w:r>
      <w:r w:rsidR="004F0FD4">
        <w:rPr>
          <w:color w:val="000000"/>
          <w:sz w:val="23"/>
          <w:szCs w:val="23"/>
        </w:rPr>
        <w:t xml:space="preserve">the study area mainly originate </w:t>
      </w:r>
      <w:r>
        <w:rPr>
          <w:color w:val="000000"/>
          <w:sz w:val="23"/>
          <w:szCs w:val="23"/>
        </w:rPr>
        <w:t xml:space="preserve">from </w:t>
      </w:r>
      <w:r w:rsidR="000E6069">
        <w:rPr>
          <w:color w:val="000000"/>
          <w:sz w:val="23"/>
          <w:szCs w:val="23"/>
        </w:rPr>
        <w:t xml:space="preserve">adjacent areas such as </w:t>
      </w:r>
      <w:r w:rsidR="00FB7DC4">
        <w:rPr>
          <w:color w:val="000000"/>
          <w:sz w:val="23"/>
          <w:szCs w:val="23"/>
        </w:rPr>
        <w:t xml:space="preserve">Central Bedfordshire, St Albans and Luton. </w:t>
      </w:r>
      <w:r>
        <w:rPr>
          <w:color w:val="000000"/>
          <w:sz w:val="23"/>
          <w:szCs w:val="23"/>
        </w:rPr>
        <w:t>The vast majority of inbound tr</w:t>
      </w:r>
      <w:r w:rsidR="00FB7DC4">
        <w:rPr>
          <w:color w:val="000000"/>
          <w:sz w:val="23"/>
          <w:szCs w:val="23"/>
        </w:rPr>
        <w:t>ips are made via Private Car (</w:t>
      </w:r>
      <w:r w:rsidR="000E6069">
        <w:rPr>
          <w:color w:val="000000"/>
          <w:sz w:val="23"/>
          <w:szCs w:val="23"/>
        </w:rPr>
        <w:t>8</w:t>
      </w:r>
      <w:r w:rsidR="00FB7DC4">
        <w:rPr>
          <w:color w:val="000000"/>
          <w:sz w:val="23"/>
          <w:szCs w:val="23"/>
        </w:rPr>
        <w:t>3</w:t>
      </w:r>
      <w:r>
        <w:rPr>
          <w:color w:val="000000"/>
          <w:sz w:val="23"/>
          <w:szCs w:val="23"/>
        </w:rPr>
        <w:t>%) with 1</w:t>
      </w:r>
      <w:r w:rsidR="000E6069">
        <w:rPr>
          <w:color w:val="000000"/>
          <w:sz w:val="23"/>
          <w:szCs w:val="23"/>
        </w:rPr>
        <w:t>0</w:t>
      </w:r>
      <w:r>
        <w:rPr>
          <w:color w:val="000000"/>
          <w:sz w:val="23"/>
          <w:szCs w:val="23"/>
        </w:rPr>
        <w:t>% of trips made using sustainable modes of transport</w:t>
      </w:r>
      <w:r w:rsidR="00FB7DC4">
        <w:rPr>
          <w:color w:val="000000"/>
          <w:sz w:val="23"/>
          <w:szCs w:val="23"/>
        </w:rPr>
        <w:t xml:space="preserve"> (bus, walk, train and cycle).</w:t>
      </w:r>
      <w:r>
        <w:rPr>
          <w:color w:val="000000"/>
          <w:sz w:val="23"/>
          <w:szCs w:val="23"/>
        </w:rPr>
        <w:t xml:space="preserve"> </w:t>
      </w:r>
    </w:p>
    <w:p w:rsidR="00AC1571" w:rsidRDefault="000E6069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Key destinations for </w:t>
      </w:r>
      <w:r w:rsidR="00AC1571">
        <w:rPr>
          <w:color w:val="000000"/>
          <w:sz w:val="23"/>
          <w:szCs w:val="23"/>
        </w:rPr>
        <w:t xml:space="preserve">outbound commuting trips </w:t>
      </w:r>
      <w:r>
        <w:rPr>
          <w:color w:val="000000"/>
          <w:sz w:val="23"/>
          <w:szCs w:val="23"/>
        </w:rPr>
        <w:t xml:space="preserve">are </w:t>
      </w:r>
      <w:r w:rsidR="008D7412">
        <w:rPr>
          <w:color w:val="000000"/>
          <w:sz w:val="23"/>
          <w:szCs w:val="23"/>
        </w:rPr>
        <w:t xml:space="preserve">St </w:t>
      </w:r>
      <w:r w:rsidR="002B7515">
        <w:rPr>
          <w:color w:val="000000"/>
          <w:sz w:val="23"/>
          <w:szCs w:val="23"/>
        </w:rPr>
        <w:t>Albans, Watford</w:t>
      </w:r>
      <w:r>
        <w:rPr>
          <w:color w:val="000000"/>
          <w:sz w:val="23"/>
          <w:szCs w:val="23"/>
        </w:rPr>
        <w:t xml:space="preserve"> and London</w:t>
      </w:r>
      <w:r w:rsidR="008D7412">
        <w:rPr>
          <w:color w:val="000000"/>
          <w:sz w:val="23"/>
          <w:szCs w:val="23"/>
        </w:rPr>
        <w:t xml:space="preserve">, with Three Rivers and Welwyn Hatfield being the other significant destinations. </w:t>
      </w:r>
      <w:r>
        <w:rPr>
          <w:color w:val="000000"/>
          <w:sz w:val="23"/>
          <w:szCs w:val="23"/>
        </w:rPr>
        <w:t xml:space="preserve">The majority of trips </w:t>
      </w:r>
      <w:r w:rsidR="002B7515">
        <w:rPr>
          <w:color w:val="000000"/>
          <w:sz w:val="23"/>
          <w:szCs w:val="23"/>
        </w:rPr>
        <w:t>are made</w:t>
      </w:r>
      <w:r w:rsidR="00AC1571">
        <w:rPr>
          <w:color w:val="000000"/>
          <w:sz w:val="23"/>
          <w:szCs w:val="23"/>
        </w:rPr>
        <w:t xml:space="preserve"> by private car </w:t>
      </w:r>
      <w:r w:rsidR="004B5963">
        <w:rPr>
          <w:color w:val="000000"/>
          <w:sz w:val="23"/>
          <w:szCs w:val="23"/>
        </w:rPr>
        <w:t xml:space="preserve">(75%), whilst </w:t>
      </w:r>
      <w:r w:rsidR="00CE57DE">
        <w:rPr>
          <w:color w:val="000000"/>
          <w:sz w:val="23"/>
          <w:szCs w:val="23"/>
        </w:rPr>
        <w:t>1</w:t>
      </w:r>
      <w:r w:rsidR="004B5963">
        <w:rPr>
          <w:color w:val="000000"/>
          <w:sz w:val="23"/>
          <w:szCs w:val="23"/>
        </w:rPr>
        <w:t>8</w:t>
      </w:r>
      <w:r w:rsidR="00AC1571">
        <w:rPr>
          <w:color w:val="000000"/>
          <w:sz w:val="23"/>
          <w:szCs w:val="23"/>
        </w:rPr>
        <w:t xml:space="preserve">% of </w:t>
      </w:r>
      <w:r w:rsidR="00833E47">
        <w:rPr>
          <w:color w:val="000000"/>
          <w:sz w:val="23"/>
          <w:szCs w:val="23"/>
        </w:rPr>
        <w:t xml:space="preserve">outbound </w:t>
      </w:r>
      <w:r w:rsidR="00AC1571">
        <w:rPr>
          <w:color w:val="000000"/>
          <w:sz w:val="23"/>
          <w:szCs w:val="23"/>
        </w:rPr>
        <w:t xml:space="preserve">trips are made </w:t>
      </w:r>
      <w:r w:rsidR="004B5963">
        <w:rPr>
          <w:color w:val="000000"/>
          <w:sz w:val="23"/>
          <w:szCs w:val="23"/>
        </w:rPr>
        <w:t>by sustainable modes.</w:t>
      </w:r>
    </w:p>
    <w:p w:rsidR="00AC1571" w:rsidRDefault="00CE57DE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Over</w:t>
      </w:r>
      <w:r w:rsidR="00AC1571">
        <w:rPr>
          <w:color w:val="000000"/>
          <w:sz w:val="23"/>
          <w:szCs w:val="23"/>
        </w:rPr>
        <w:t xml:space="preserve"> half of all internal trips are made using a private vehicle (</w:t>
      </w:r>
      <w:r w:rsidR="00282930">
        <w:rPr>
          <w:color w:val="000000"/>
          <w:sz w:val="23"/>
          <w:szCs w:val="23"/>
        </w:rPr>
        <w:t>58</w:t>
      </w:r>
      <w:r w:rsidR="00AC1571">
        <w:rPr>
          <w:color w:val="000000"/>
          <w:sz w:val="23"/>
          <w:szCs w:val="23"/>
        </w:rPr>
        <w:t>%), with tri</w:t>
      </w:r>
      <w:r>
        <w:rPr>
          <w:color w:val="000000"/>
          <w:sz w:val="23"/>
          <w:szCs w:val="23"/>
        </w:rPr>
        <w:t>ps made on foot accounting for 2</w:t>
      </w:r>
      <w:r w:rsidR="00282930">
        <w:rPr>
          <w:color w:val="000000"/>
          <w:sz w:val="23"/>
          <w:szCs w:val="23"/>
        </w:rPr>
        <w:t>4</w:t>
      </w:r>
      <w:r w:rsidR="00AC1571">
        <w:rPr>
          <w:color w:val="000000"/>
          <w:sz w:val="23"/>
          <w:szCs w:val="23"/>
        </w:rPr>
        <w:t xml:space="preserve">% of the share. Bus </w:t>
      </w:r>
      <w:r w:rsidR="00282930">
        <w:rPr>
          <w:color w:val="000000"/>
          <w:sz w:val="23"/>
          <w:szCs w:val="23"/>
        </w:rPr>
        <w:t xml:space="preserve">(5%) </w:t>
      </w:r>
      <w:r w:rsidR="00AC1571">
        <w:rPr>
          <w:color w:val="000000"/>
          <w:sz w:val="23"/>
          <w:szCs w:val="23"/>
        </w:rPr>
        <w:t xml:space="preserve">and cycle trips </w:t>
      </w:r>
      <w:r w:rsidR="00282930">
        <w:rPr>
          <w:color w:val="000000"/>
          <w:sz w:val="23"/>
          <w:szCs w:val="23"/>
        </w:rPr>
        <w:t xml:space="preserve">(2%) are </w:t>
      </w:r>
      <w:r w:rsidR="00AC1571">
        <w:rPr>
          <w:color w:val="000000"/>
          <w:sz w:val="23"/>
          <w:szCs w:val="23"/>
        </w:rPr>
        <w:t>low considering</w:t>
      </w:r>
      <w:r>
        <w:rPr>
          <w:color w:val="000000"/>
          <w:sz w:val="23"/>
          <w:szCs w:val="23"/>
        </w:rPr>
        <w:t xml:space="preserve"> large areas of the study area can be reached by </w:t>
      </w:r>
      <w:r w:rsidR="00282930">
        <w:rPr>
          <w:color w:val="000000"/>
          <w:sz w:val="23"/>
          <w:szCs w:val="23"/>
        </w:rPr>
        <w:t xml:space="preserve">both </w:t>
      </w:r>
      <w:r>
        <w:rPr>
          <w:color w:val="000000"/>
          <w:sz w:val="23"/>
          <w:szCs w:val="23"/>
        </w:rPr>
        <w:t xml:space="preserve">cyclists </w:t>
      </w:r>
      <w:r w:rsidR="00282930">
        <w:rPr>
          <w:color w:val="000000"/>
          <w:sz w:val="23"/>
          <w:szCs w:val="23"/>
        </w:rPr>
        <w:t xml:space="preserve">and bus users </w:t>
      </w:r>
      <w:r w:rsidR="00AC1571">
        <w:rPr>
          <w:color w:val="000000"/>
          <w:sz w:val="23"/>
          <w:szCs w:val="23"/>
        </w:rPr>
        <w:t xml:space="preserve">in less than 30 minutes. </w:t>
      </w:r>
    </w:p>
    <w:p w:rsidR="00387D5E" w:rsidRDefault="00387D5E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Within the study area traffic volumes </w:t>
      </w:r>
      <w:r w:rsidR="00245560">
        <w:rPr>
          <w:color w:val="000000"/>
          <w:sz w:val="23"/>
          <w:szCs w:val="23"/>
        </w:rPr>
        <w:t xml:space="preserve">and congestion occurs along </w:t>
      </w:r>
      <w:r>
        <w:rPr>
          <w:color w:val="000000"/>
          <w:sz w:val="23"/>
          <w:szCs w:val="23"/>
        </w:rPr>
        <w:t xml:space="preserve">the A414 (St Albans Road), the A4146 (Leighton Buzzard Road) and the B487 (Queensway). </w:t>
      </w:r>
      <w:r w:rsidR="00245560">
        <w:rPr>
          <w:color w:val="000000"/>
          <w:sz w:val="23"/>
          <w:szCs w:val="23"/>
        </w:rPr>
        <w:t xml:space="preserve">Furthermore </w:t>
      </w:r>
      <w:r w:rsidR="0057588D">
        <w:rPr>
          <w:color w:val="000000"/>
          <w:sz w:val="23"/>
          <w:szCs w:val="23"/>
        </w:rPr>
        <w:t xml:space="preserve">Maylands Avenue, </w:t>
      </w:r>
      <w:r w:rsidR="00245560">
        <w:rPr>
          <w:color w:val="000000"/>
          <w:sz w:val="23"/>
          <w:szCs w:val="23"/>
        </w:rPr>
        <w:t>Lawn Lane and London Road</w:t>
      </w:r>
      <w:r w:rsidR="0057588D">
        <w:rPr>
          <w:color w:val="000000"/>
          <w:sz w:val="23"/>
          <w:szCs w:val="23"/>
        </w:rPr>
        <w:t xml:space="preserve"> (A4251</w:t>
      </w:r>
      <w:r w:rsidR="00245560">
        <w:rPr>
          <w:color w:val="000000"/>
          <w:sz w:val="23"/>
          <w:szCs w:val="23"/>
        </w:rPr>
        <w:t>) experience relatively high level</w:t>
      </w:r>
      <w:r w:rsidR="0057588D">
        <w:rPr>
          <w:color w:val="000000"/>
          <w:sz w:val="23"/>
          <w:szCs w:val="23"/>
        </w:rPr>
        <w:t>s</w:t>
      </w:r>
      <w:r w:rsidR="00245560">
        <w:rPr>
          <w:color w:val="000000"/>
          <w:sz w:val="23"/>
          <w:szCs w:val="23"/>
        </w:rPr>
        <w:t xml:space="preserve"> of traffic and delay.</w:t>
      </w:r>
      <w:r w:rsidR="0057588D">
        <w:rPr>
          <w:color w:val="000000"/>
          <w:sz w:val="23"/>
          <w:szCs w:val="23"/>
        </w:rPr>
        <w:t xml:space="preserve"> The largest levels of delay appear to occur along Breakspear Way (A414) between </w:t>
      </w:r>
      <w:r w:rsidR="000E6069">
        <w:rPr>
          <w:color w:val="000000"/>
          <w:sz w:val="23"/>
          <w:szCs w:val="23"/>
        </w:rPr>
        <w:t>Maylands Avenue and Green Lane.</w:t>
      </w:r>
    </w:p>
    <w:p w:rsidR="00AC1571" w:rsidRDefault="00AC1571" w:rsidP="00AC1571">
      <w:pPr>
        <w:pStyle w:val="Pa3"/>
        <w:spacing w:after="16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Future Transport </w:t>
      </w:r>
    </w:p>
    <w:p w:rsidR="002D385F" w:rsidRDefault="002D385F" w:rsidP="002D385F">
      <w:pPr>
        <w:rPr>
          <w:rFonts w:ascii="Arial" w:hAnsi="Arial" w:cs="Arial"/>
          <w:color w:val="000000"/>
          <w:sz w:val="23"/>
          <w:szCs w:val="23"/>
        </w:rPr>
      </w:pPr>
      <w:r w:rsidRPr="002D385F">
        <w:rPr>
          <w:rFonts w:ascii="Arial" w:hAnsi="Arial" w:cs="Arial"/>
          <w:color w:val="000000"/>
          <w:sz w:val="23"/>
          <w:szCs w:val="23"/>
        </w:rPr>
        <w:t>A large proportion of planned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development in the Hemel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Hempstead area is on the edge of the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town, including significant housing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and employment development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proposed round Maylands in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East Hemel Hempstead. These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developments areas are quite some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distance from the town centre and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railway station, making journeys on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foot and by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 w:rsidRPr="002D385F">
        <w:rPr>
          <w:rFonts w:ascii="Arial" w:hAnsi="Arial" w:cs="Arial"/>
          <w:color w:val="000000"/>
          <w:sz w:val="23"/>
          <w:szCs w:val="23"/>
        </w:rPr>
        <w:t>bicycle less attractive.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</w:p>
    <w:p w:rsidR="00FD3A17" w:rsidRPr="000956D1" w:rsidRDefault="00AC1571" w:rsidP="002D385F">
      <w:pPr>
        <w:rPr>
          <w:rFonts w:ascii="Arial" w:hAnsi="Arial" w:cs="Arial"/>
        </w:rPr>
      </w:pPr>
      <w:r w:rsidRPr="000956D1">
        <w:rPr>
          <w:rFonts w:ascii="Arial" w:hAnsi="Arial" w:cs="Arial"/>
        </w:rPr>
        <w:t>By the year</w:t>
      </w:r>
      <w:r w:rsidR="002D385F">
        <w:rPr>
          <w:rFonts w:ascii="Arial" w:hAnsi="Arial" w:cs="Arial"/>
        </w:rPr>
        <w:t xml:space="preserve"> </w:t>
      </w:r>
      <w:r w:rsidRPr="000956D1">
        <w:rPr>
          <w:rFonts w:ascii="Arial" w:hAnsi="Arial" w:cs="Arial"/>
        </w:rPr>
        <w:t>2031 average journey times from the study area to key destinations are expected to increase in bot</w:t>
      </w:r>
      <w:r w:rsidR="003B2663">
        <w:rPr>
          <w:rFonts w:ascii="Arial" w:hAnsi="Arial" w:cs="Arial"/>
        </w:rPr>
        <w:t>h the morning and evening peaks, with the highest increase being Hemel Hempstead to Luton, which will experience and increase of 21%.</w:t>
      </w:r>
      <w:r w:rsidR="00B04E00">
        <w:rPr>
          <w:rFonts w:ascii="Arial" w:hAnsi="Arial" w:cs="Arial"/>
        </w:rPr>
        <w:t xml:space="preserve"> </w:t>
      </w:r>
    </w:p>
    <w:sectPr w:rsidR="00FD3A17" w:rsidRPr="000956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571"/>
    <w:rsid w:val="00000D6D"/>
    <w:rsid w:val="00030CF6"/>
    <w:rsid w:val="000956D1"/>
    <w:rsid w:val="000E6069"/>
    <w:rsid w:val="001119B9"/>
    <w:rsid w:val="001911E3"/>
    <w:rsid w:val="00212A35"/>
    <w:rsid w:val="00245560"/>
    <w:rsid w:val="00255D12"/>
    <w:rsid w:val="00256A55"/>
    <w:rsid w:val="00282930"/>
    <w:rsid w:val="002B7515"/>
    <w:rsid w:val="002D385F"/>
    <w:rsid w:val="00322773"/>
    <w:rsid w:val="00336E9C"/>
    <w:rsid w:val="003505B5"/>
    <w:rsid w:val="00354B1C"/>
    <w:rsid w:val="0035643E"/>
    <w:rsid w:val="00387D5E"/>
    <w:rsid w:val="003B2663"/>
    <w:rsid w:val="003E5A0A"/>
    <w:rsid w:val="00471A8B"/>
    <w:rsid w:val="004B5963"/>
    <w:rsid w:val="004C16B7"/>
    <w:rsid w:val="004F0FD4"/>
    <w:rsid w:val="00533DB4"/>
    <w:rsid w:val="0057588D"/>
    <w:rsid w:val="005B1FF1"/>
    <w:rsid w:val="00640AD3"/>
    <w:rsid w:val="006D06DC"/>
    <w:rsid w:val="007C0665"/>
    <w:rsid w:val="00833E47"/>
    <w:rsid w:val="008D7412"/>
    <w:rsid w:val="00924393"/>
    <w:rsid w:val="00926135"/>
    <w:rsid w:val="0094123D"/>
    <w:rsid w:val="009E5694"/>
    <w:rsid w:val="00A0297C"/>
    <w:rsid w:val="00A95CE9"/>
    <w:rsid w:val="00A96B9D"/>
    <w:rsid w:val="00AA3E6F"/>
    <w:rsid w:val="00AC1571"/>
    <w:rsid w:val="00B001C6"/>
    <w:rsid w:val="00B04E00"/>
    <w:rsid w:val="00B25EE2"/>
    <w:rsid w:val="00B45FD2"/>
    <w:rsid w:val="00B71989"/>
    <w:rsid w:val="00BF3F00"/>
    <w:rsid w:val="00C07E78"/>
    <w:rsid w:val="00CD3E03"/>
    <w:rsid w:val="00CE57DE"/>
    <w:rsid w:val="00D20205"/>
    <w:rsid w:val="00D37ECB"/>
    <w:rsid w:val="00D776AB"/>
    <w:rsid w:val="00E23AD2"/>
    <w:rsid w:val="00E85DE6"/>
    <w:rsid w:val="00E913FF"/>
    <w:rsid w:val="00EF71F1"/>
    <w:rsid w:val="00F07877"/>
    <w:rsid w:val="00FB7213"/>
    <w:rsid w:val="00FB7DC4"/>
    <w:rsid w:val="00FD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AC1571"/>
    <w:pPr>
      <w:autoSpaceDE w:val="0"/>
      <w:autoSpaceDN w:val="0"/>
      <w:adjustRightInd w:val="0"/>
      <w:spacing w:after="0" w:line="48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C15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2">
    <w:name w:val="Pa2"/>
    <w:basedOn w:val="Normal"/>
    <w:next w:val="Normal"/>
    <w:uiPriority w:val="99"/>
    <w:rsid w:val="00AC1571"/>
    <w:pPr>
      <w:autoSpaceDE w:val="0"/>
      <w:autoSpaceDN w:val="0"/>
      <w:adjustRightInd w:val="0"/>
      <w:spacing w:after="0" w:line="481" w:lineRule="atLeast"/>
    </w:pPr>
    <w:rPr>
      <w:rFonts w:ascii="Arial" w:hAnsi="Arial" w:cs="Arial"/>
      <w:sz w:val="24"/>
      <w:szCs w:val="24"/>
    </w:rPr>
  </w:style>
  <w:style w:type="paragraph" w:customStyle="1" w:styleId="Pa3">
    <w:name w:val="Pa3"/>
    <w:basedOn w:val="Normal"/>
    <w:next w:val="Normal"/>
    <w:uiPriority w:val="99"/>
    <w:rsid w:val="00AC1571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laza Document" ma:contentTypeID="0x010100EC3406C202E4497181665C11E646D3A3004929C698538F0747B2B5BA734ECAE2CC" ma:contentTypeVersion="4" ma:contentTypeDescription="Plaza document base content type" ma:contentTypeScope="" ma:versionID="0e715033bbe240fa51ed33d8a75ae13b">
  <xsd:schema xmlns:xsd="http://www.w3.org/2001/XMLSchema" xmlns:xs="http://www.w3.org/2001/XMLSchema" xmlns:p="http://schemas.microsoft.com/office/2006/metadata/properties" xmlns:ns2="03d264b3-6678-4184-8ce6-937aabf157c3" xmlns:ns3="18bb6df7-1a3f-47ea-9f63-240a10f5c8c5" targetNamespace="http://schemas.microsoft.com/office/2006/metadata/properties" ma:root="true" ma:fieldsID="2b3bb78ca3df8a501fb2b5b51dd37bc8" ns2:_="" ns3:_="">
    <xsd:import namespace="03d264b3-6678-4184-8ce6-937aabf157c3"/>
    <xsd:import namespace="18bb6df7-1a3f-47ea-9f63-240a10f5c8c5"/>
    <xsd:element name="properties">
      <xsd:complexType>
        <xsd:sequence>
          <xsd:element name="documentManagement">
            <xsd:complexType>
              <xsd:all>
                <xsd:element ref="ns2:cb978c0ac62045eba5090ce2ec6b982e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d264b3-6678-4184-8ce6-937aabf157c3" elementFormDefault="qualified">
    <xsd:import namespace="http://schemas.microsoft.com/office/2006/documentManagement/types"/>
    <xsd:import namespace="http://schemas.microsoft.com/office/infopath/2007/PartnerControls"/>
    <xsd:element name="cb978c0ac62045eba5090ce2ec6b982e" ma:index="8" nillable="true" ma:taxonomy="true" ma:internalName="cb978c0ac62045eba5090ce2ec6b982e" ma:taxonomyFieldName="PZFileplanreference" ma:displayName="File Plan Reference" ma:readOnly="false" ma:default="" ma:fieldId="{cb978c0a-c620-45eb-a509-0ce2ec6b982e}" ma:sspId="2cecac4d-2ae6-4b11-90e2-d65a676b88c1" ma:termSetId="81cf162c-788c-4cf4-84a1-1df2b6eb51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c9425fc0-6865-40d0-82d2-bea0750410e4}" ma:internalName="TaxCatchAll" ma:showField="CatchAllData" ma:web="18bb6df7-1a3f-47ea-9f63-240a10f5c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9425fc0-6865-40d0-82d2-bea0750410e4}" ma:internalName="TaxCatchAllLabel" ma:readOnly="true" ma:showField="CatchAllDataLabel" ma:web="18bb6df7-1a3f-47ea-9f63-240a10f5c8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b6df7-1a3f-47ea-9f63-240a10f5c8c5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2cecac4d-2ae6-4b11-90e2-d65a676b88c1" ContentTypeId="0x010100EC3406C202E4497181665C11E646D3A3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d264b3-6678-4184-8ce6-937aabf157c3"/>
    <cb978c0ac62045eba5090ce2ec6b982e xmlns="03d264b3-6678-4184-8ce6-937aabf157c3">
      <Terms xmlns="http://schemas.microsoft.com/office/infopath/2007/PartnerControls"/>
    </cb978c0ac62045eba5090ce2ec6b982e>
    <_dlc_DocId xmlns="18bb6df7-1a3f-47ea-9f63-240a10f5c8c5">PRO0-1865519394-187</_dlc_DocId>
    <_dlc_DocIdUrl xmlns="18bb6df7-1a3f-47ea-9f63-240a10f5c8c5">
      <Url>https://hertscc365.sharepoint.com/Sites/intranet-DraftSouthWestHertsGrowthTransportPlan/_layouts/15/DocIdRedir.aspx?ID=PRO0-1865519394-187</Url>
      <Description>PRO0-1865519394-187</Description>
    </_dlc_DocIdUrl>
  </documentManagement>
</p:properties>
</file>

<file path=customXml/itemProps1.xml><?xml version="1.0" encoding="utf-8"?>
<ds:datastoreItem xmlns:ds="http://schemas.openxmlformats.org/officeDocument/2006/customXml" ds:itemID="{93DA1051-C4EB-4B43-BB53-76E4A42A0F27}"/>
</file>

<file path=customXml/itemProps2.xml><?xml version="1.0" encoding="utf-8"?>
<ds:datastoreItem xmlns:ds="http://schemas.openxmlformats.org/officeDocument/2006/customXml" ds:itemID="{91417D85-97AE-4934-8CAD-1202C6E3FB95}"/>
</file>

<file path=customXml/itemProps3.xml><?xml version="1.0" encoding="utf-8"?>
<ds:datastoreItem xmlns:ds="http://schemas.openxmlformats.org/officeDocument/2006/customXml" ds:itemID="{D310BF59-30AB-4460-AF7C-D92F411C2639}"/>
</file>

<file path=customXml/itemProps4.xml><?xml version="1.0" encoding="utf-8"?>
<ds:datastoreItem xmlns:ds="http://schemas.openxmlformats.org/officeDocument/2006/customXml" ds:itemID="{6B41B740-1A01-483E-95F0-46DCBDE3B71B}"/>
</file>

<file path=customXml/itemProps5.xml><?xml version="1.0" encoding="utf-8"?>
<ds:datastoreItem xmlns:ds="http://schemas.openxmlformats.org/officeDocument/2006/customXml" ds:itemID="{2E8F6704-553D-49B8-B75B-E51DA54741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Hertfordshire County Council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Ivins</dc:creator>
  <cp:lastModifiedBy>Odette Carter</cp:lastModifiedBy>
  <cp:revision>2</cp:revision>
  <dcterms:created xsi:type="dcterms:W3CDTF">2018-07-16T10:59:00Z</dcterms:created>
  <dcterms:modified xsi:type="dcterms:W3CDTF">2018-07-16T10:59:00Z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0x010100EC3406C202E4497181665C11E646D3A3004929C698538F0747B2B5BA734ECAE2CC</vt:lpwstr>
  </property>
  <property fmtid="{D5CDD505-2E9C-101B-9397-08002B2CF9AE}" pid="3" name="_dlc_DocIdItemGuid">
    <vt:lpwstr>e6d3b1be-c1c8-4829-b362-964e6619e7ff</vt:lpwstr>
  </property>
</Properties>
</file>